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center" w:tblpY="1456"/>
        <w:tblW w:w="10915" w:type="dxa"/>
        <w:tblInd w:w="0" w:type="dxa"/>
        <w:tblLayout w:type="fixed"/>
        <w:tblLook w:val="04A0" w:firstRow="1" w:lastRow="0" w:firstColumn="1" w:lastColumn="0" w:noHBand="0" w:noVBand="1"/>
      </w:tblPr>
      <w:tblGrid>
        <w:gridCol w:w="2689"/>
        <w:gridCol w:w="2976"/>
        <w:gridCol w:w="2835"/>
        <w:gridCol w:w="2415"/>
      </w:tblGrid>
      <w:tr w:rsidR="001D1DA0" w:rsidRPr="00B54410" w14:paraId="71D277E5" w14:textId="77777777" w:rsidTr="001D1DA0">
        <w:tc>
          <w:tcPr>
            <w:tcW w:w="2689"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ADF9C31" w14:textId="77777777" w:rsidR="00DE62C7" w:rsidRPr="00B54410" w:rsidRDefault="00DE62C7" w:rsidP="001D1DA0">
            <w:pPr>
              <w:spacing w:before="100" w:beforeAutospacing="1" w:after="100" w:afterAutospacing="1" w:line="240" w:lineRule="auto"/>
              <w:jc w:val="center"/>
              <w:rPr>
                <w:rFonts w:eastAsia="Times New Roman" w:cstheme="minorHAnsi"/>
                <w:b/>
                <w:bCs/>
                <w:sz w:val="16"/>
                <w:szCs w:val="16"/>
                <w:lang w:eastAsia="en-GB"/>
              </w:rPr>
            </w:pPr>
            <w:bookmarkStart w:id="0" w:name="_Hlk213673832"/>
            <w:bookmarkStart w:id="1" w:name="_Hlk213673516"/>
            <w:r w:rsidRPr="00B54410">
              <w:rPr>
                <w:rFonts w:eastAsia="Times New Roman" w:cstheme="minorHAnsi"/>
                <w:b/>
                <w:bCs/>
                <w:sz w:val="16"/>
                <w:szCs w:val="16"/>
                <w:lang w:eastAsia="en-GB"/>
              </w:rPr>
              <w:t>Sensory &amp; Physical Environment</w:t>
            </w:r>
          </w:p>
        </w:tc>
        <w:tc>
          <w:tcPr>
            <w:tcW w:w="297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F77AB5D" w14:textId="77777777" w:rsidR="00DE62C7" w:rsidRPr="00B54410" w:rsidRDefault="00DE62C7" w:rsidP="001D1DA0">
            <w:pPr>
              <w:spacing w:before="100" w:beforeAutospacing="1" w:after="100" w:afterAutospacing="1" w:line="240" w:lineRule="auto"/>
              <w:jc w:val="center"/>
              <w:rPr>
                <w:rFonts w:eastAsia="Times New Roman" w:cstheme="minorHAnsi"/>
                <w:b/>
                <w:bCs/>
                <w:sz w:val="16"/>
                <w:szCs w:val="16"/>
                <w:lang w:eastAsia="en-GB"/>
              </w:rPr>
            </w:pPr>
            <w:r w:rsidRPr="00B54410">
              <w:rPr>
                <w:rFonts w:eastAsia="Times New Roman" w:cstheme="minorHAnsi"/>
                <w:b/>
                <w:bCs/>
                <w:sz w:val="16"/>
                <w:szCs w:val="16"/>
                <w:lang w:eastAsia="en-GB"/>
              </w:rPr>
              <w:t>Classroom Practice</w:t>
            </w:r>
          </w:p>
        </w:tc>
        <w:tc>
          <w:tcPr>
            <w:tcW w:w="2835"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CF5E506" w14:textId="77777777" w:rsidR="00DE62C7" w:rsidRPr="00B54410" w:rsidRDefault="00DE62C7" w:rsidP="001D1DA0">
            <w:pPr>
              <w:spacing w:before="100" w:beforeAutospacing="1" w:after="100" w:afterAutospacing="1" w:line="240" w:lineRule="auto"/>
              <w:jc w:val="center"/>
              <w:rPr>
                <w:rFonts w:eastAsia="Times New Roman" w:cstheme="minorHAnsi"/>
                <w:b/>
                <w:bCs/>
                <w:sz w:val="16"/>
                <w:szCs w:val="16"/>
                <w:lang w:eastAsia="en-GB"/>
              </w:rPr>
            </w:pPr>
            <w:r w:rsidRPr="00B54410">
              <w:rPr>
                <w:rFonts w:eastAsia="Times New Roman" w:cstheme="minorHAnsi"/>
                <w:b/>
                <w:bCs/>
                <w:sz w:val="16"/>
                <w:szCs w:val="16"/>
                <w:lang w:eastAsia="en-GB"/>
              </w:rPr>
              <w:t>Curriculum, planning and marking</w:t>
            </w:r>
          </w:p>
        </w:tc>
        <w:tc>
          <w:tcPr>
            <w:tcW w:w="2415"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0601A01" w14:textId="77777777" w:rsidR="00DE62C7" w:rsidRPr="00B54410" w:rsidRDefault="00DE62C7" w:rsidP="001D1DA0">
            <w:pPr>
              <w:spacing w:before="100" w:beforeAutospacing="1" w:after="100" w:afterAutospacing="1" w:line="240" w:lineRule="auto"/>
              <w:jc w:val="center"/>
              <w:rPr>
                <w:rFonts w:eastAsia="Times New Roman" w:cstheme="minorHAnsi"/>
                <w:b/>
                <w:bCs/>
                <w:sz w:val="16"/>
                <w:szCs w:val="16"/>
                <w:lang w:eastAsia="en-GB"/>
              </w:rPr>
            </w:pPr>
            <w:r w:rsidRPr="00B54410">
              <w:rPr>
                <w:rFonts w:eastAsia="Times New Roman" w:cstheme="minorHAnsi"/>
                <w:b/>
                <w:bCs/>
                <w:sz w:val="16"/>
                <w:szCs w:val="16"/>
                <w:lang w:eastAsia="en-GB"/>
              </w:rPr>
              <w:t>Wellbeing</w:t>
            </w:r>
          </w:p>
        </w:tc>
      </w:tr>
      <w:tr w:rsidR="001D1DA0" w:rsidRPr="00B54410" w14:paraId="0469AAC6" w14:textId="77777777" w:rsidTr="001D1DA0">
        <w:tc>
          <w:tcPr>
            <w:tcW w:w="2689"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24E7CBC"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Secure, safe and accessible classrooms</w:t>
            </w:r>
          </w:p>
          <w:p w14:paraId="08140B8C"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Calm learning environment</w:t>
            </w:r>
          </w:p>
          <w:p w14:paraId="040BA5C5"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Position of the teacher</w:t>
            </w:r>
          </w:p>
          <w:p w14:paraId="4DE33AFA"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Purposeful displays / working walls / demarcated areas</w:t>
            </w:r>
          </w:p>
          <w:p w14:paraId="7A6FC636" w14:textId="7255302C" w:rsidR="00904AEA" w:rsidRDefault="00904AEA" w:rsidP="00904AEA">
            <w:pPr>
              <w:spacing w:before="100" w:beforeAutospacing="1" w:after="100" w:afterAutospacing="1"/>
              <w:rPr>
                <w:rFonts w:eastAsia="Times New Roman" w:cstheme="minorHAnsi"/>
                <w:bCs/>
                <w:sz w:val="16"/>
                <w:szCs w:val="16"/>
                <w:lang w:eastAsia="en-GB"/>
              </w:rPr>
            </w:pPr>
            <w:r w:rsidRPr="00B54410">
              <w:rPr>
                <w:rFonts w:eastAsia="Times New Roman" w:cstheme="minorHAnsi"/>
                <w:bCs/>
                <w:sz w:val="16"/>
                <w:szCs w:val="16"/>
                <w:lang w:eastAsia="en-GB"/>
              </w:rPr>
              <w:t>Adjustments to lighting and noise</w:t>
            </w:r>
            <w:r>
              <w:rPr>
                <w:rFonts w:eastAsia="Times New Roman" w:cstheme="minorHAnsi"/>
                <w:bCs/>
                <w:sz w:val="16"/>
                <w:szCs w:val="16"/>
                <w:lang w:eastAsia="en-GB"/>
              </w:rPr>
              <w:t xml:space="preserve"> </w:t>
            </w:r>
            <w:r w:rsidRPr="008318E5">
              <w:rPr>
                <w:rFonts w:eastAsia="Times New Roman" w:cstheme="minorHAnsi"/>
                <w:bCs/>
                <w:sz w:val="16"/>
                <w:szCs w:val="16"/>
                <w:lang w:eastAsia="en-GB"/>
              </w:rPr>
              <w:t>(</w:t>
            </w:r>
            <w:r w:rsidRPr="008318E5">
              <w:rPr>
                <w:i/>
                <w:iCs/>
                <w:sz w:val="16"/>
                <w:szCs w:val="16"/>
              </w:rPr>
              <w:t>Should a child require ear-</w:t>
            </w:r>
            <w:proofErr w:type="gramStart"/>
            <w:r w:rsidRPr="008318E5">
              <w:rPr>
                <w:i/>
                <w:iCs/>
                <w:sz w:val="16"/>
                <w:szCs w:val="16"/>
              </w:rPr>
              <w:t>defenders</w:t>
            </w:r>
            <w:proofErr w:type="gramEnd"/>
            <w:r w:rsidRPr="008318E5">
              <w:rPr>
                <w:i/>
                <w:iCs/>
                <w:sz w:val="16"/>
                <w:szCs w:val="16"/>
              </w:rPr>
              <w:t xml:space="preserve"> parents are politely requested to provide these labelled and instruct staff whether they are to remain in school or be sent home daily</w:t>
            </w:r>
            <w:r>
              <w:rPr>
                <w:i/>
                <w:iCs/>
                <w:sz w:val="16"/>
                <w:szCs w:val="16"/>
              </w:rPr>
              <w:t>)</w:t>
            </w:r>
            <w:r w:rsidRPr="008318E5">
              <w:rPr>
                <w:i/>
                <w:iCs/>
                <w:sz w:val="16"/>
                <w:szCs w:val="16"/>
              </w:rPr>
              <w:t>.</w:t>
            </w:r>
          </w:p>
          <w:p w14:paraId="215A5C71" w14:textId="49260EEE" w:rsidR="00DE62C7" w:rsidRPr="00904AEA" w:rsidRDefault="00904AEA" w:rsidP="00904AEA">
            <w:pPr>
              <w:rPr>
                <w:sz w:val="16"/>
                <w:szCs w:val="16"/>
              </w:rPr>
            </w:pPr>
            <w:r w:rsidRPr="008318E5">
              <w:rPr>
                <w:sz w:val="16"/>
                <w:szCs w:val="16"/>
              </w:rPr>
              <w:t xml:space="preserve">Discrete &amp; quiet fidget / focus items – these may be used by children when agreed by class teacher with parent.  Parent is responsible for providing.  The use of these is guided by the class teacher’s discretion and professional judgement.  School may provide </w:t>
            </w:r>
            <w:proofErr w:type="spellStart"/>
            <w:r w:rsidRPr="008318E5">
              <w:rPr>
                <w:sz w:val="16"/>
                <w:szCs w:val="16"/>
              </w:rPr>
              <w:t>blu</w:t>
            </w:r>
            <w:proofErr w:type="spellEnd"/>
            <w:r w:rsidRPr="008318E5">
              <w:rPr>
                <w:sz w:val="16"/>
                <w:szCs w:val="16"/>
              </w:rPr>
              <w:t>-tac only for this purpose</w:t>
            </w:r>
          </w:p>
          <w:p w14:paraId="229929CD"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Strategic seating plans</w:t>
            </w:r>
          </w:p>
          <w:p w14:paraId="68E573A3"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Organised uncluttered classrooms</w:t>
            </w:r>
          </w:p>
          <w:p w14:paraId="45923012"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Calm corner</w:t>
            </w:r>
          </w:p>
          <w:p w14:paraId="144B060C"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Collaborative working</w:t>
            </w:r>
          </w:p>
          <w:p w14:paraId="1D33B63B"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Accessibility plan in place</w:t>
            </w:r>
          </w:p>
        </w:tc>
        <w:tc>
          <w:tcPr>
            <w:tcW w:w="297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3E2ADED"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Use of manipulatives</w:t>
            </w:r>
          </w:p>
          <w:p w14:paraId="0A375BA8"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Working walls</w:t>
            </w:r>
            <w:r w:rsidR="00B46A16" w:rsidRPr="00B54410">
              <w:rPr>
                <w:rFonts w:eastAsia="Times New Roman" w:cstheme="minorHAnsi"/>
                <w:bCs/>
                <w:sz w:val="16"/>
                <w:szCs w:val="16"/>
                <w:lang w:eastAsia="en-GB"/>
              </w:rPr>
              <w:t xml:space="preserve"> / subject specific vocabulary</w:t>
            </w:r>
          </w:p>
          <w:p w14:paraId="08C3E77E"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Word mats / knowledge organisers</w:t>
            </w:r>
            <w:r w:rsidR="00B46A16" w:rsidRPr="00B54410">
              <w:rPr>
                <w:rFonts w:eastAsia="Times New Roman" w:cstheme="minorHAnsi"/>
                <w:bCs/>
                <w:sz w:val="16"/>
                <w:szCs w:val="16"/>
                <w:lang w:eastAsia="en-GB"/>
              </w:rPr>
              <w:t xml:space="preserve"> / Mini-whiteboards</w:t>
            </w:r>
          </w:p>
          <w:p w14:paraId="5E948DBC"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Range of equipment to support fine motor skills and handwriting e.g. pencil grips, loop scissors</w:t>
            </w:r>
          </w:p>
          <w:p w14:paraId="040E51A6"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Questioning techniques (cold calling)</w:t>
            </w:r>
            <w:r w:rsidR="00B46A16" w:rsidRPr="00B54410">
              <w:rPr>
                <w:rFonts w:eastAsia="Times New Roman" w:cstheme="minorHAnsi"/>
                <w:bCs/>
                <w:sz w:val="16"/>
                <w:szCs w:val="16"/>
                <w:lang w:eastAsia="en-GB"/>
              </w:rPr>
              <w:t>, modelled language</w:t>
            </w:r>
          </w:p>
          <w:p w14:paraId="345EF372"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Modelling – I do, we do, you do</w:t>
            </w:r>
            <w:r w:rsidR="001D1DA0" w:rsidRPr="00B54410">
              <w:rPr>
                <w:rFonts w:eastAsia="Times New Roman" w:cstheme="minorHAnsi"/>
                <w:bCs/>
                <w:sz w:val="16"/>
                <w:szCs w:val="16"/>
                <w:lang w:eastAsia="en-GB"/>
              </w:rPr>
              <w:t xml:space="preserve"> / Guided table practice</w:t>
            </w:r>
          </w:p>
          <w:p w14:paraId="39AE2159" w14:textId="77777777" w:rsidR="00B46A16"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Talk partners</w:t>
            </w:r>
            <w:r w:rsidR="00B46A16" w:rsidRPr="00B54410">
              <w:rPr>
                <w:rFonts w:eastAsia="Times New Roman" w:cstheme="minorHAnsi"/>
                <w:bCs/>
                <w:sz w:val="16"/>
                <w:szCs w:val="16"/>
                <w:lang w:eastAsia="en-GB"/>
              </w:rPr>
              <w:t xml:space="preserve"> / </w:t>
            </w:r>
            <w:r w:rsidRPr="00B54410">
              <w:rPr>
                <w:rFonts w:eastAsia="Times New Roman" w:cstheme="minorHAnsi"/>
                <w:bCs/>
                <w:sz w:val="16"/>
                <w:szCs w:val="16"/>
                <w:lang w:eastAsia="en-GB"/>
              </w:rPr>
              <w:t>Think pair share</w:t>
            </w:r>
          </w:p>
          <w:p w14:paraId="6842315D" w14:textId="77777777" w:rsidR="00DE62C7" w:rsidRPr="00B54410" w:rsidRDefault="00DE62C7"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Sentence starters</w:t>
            </w:r>
            <w:r w:rsidR="00B46A16" w:rsidRPr="00B54410">
              <w:rPr>
                <w:rFonts w:eastAsia="Times New Roman" w:cstheme="minorHAnsi"/>
                <w:bCs/>
                <w:sz w:val="16"/>
                <w:szCs w:val="16"/>
                <w:lang w:eastAsia="en-GB"/>
              </w:rPr>
              <w:t xml:space="preserve"> / WAGOLL (what a good one looks like work examples)</w:t>
            </w:r>
          </w:p>
          <w:p w14:paraId="4E6CBB6A" w14:textId="77777777" w:rsidR="00B46A16" w:rsidRPr="00B54410" w:rsidRDefault="00B46A1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Processing time</w:t>
            </w:r>
          </w:p>
          <w:p w14:paraId="3C5EAA4C" w14:textId="77777777" w:rsidR="001D1DA0" w:rsidRPr="00B54410" w:rsidRDefault="00B46A1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Clear and simple instructions / now and next</w:t>
            </w:r>
          </w:p>
          <w:p w14:paraId="16B808D1" w14:textId="77777777" w:rsidR="00B46A16" w:rsidRPr="00B54410" w:rsidRDefault="00524999"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Signal, pause, insist and c</w:t>
            </w:r>
            <w:r w:rsidR="00B46A16" w:rsidRPr="00B54410">
              <w:rPr>
                <w:rFonts w:eastAsia="Times New Roman" w:cstheme="minorHAnsi"/>
                <w:bCs/>
                <w:sz w:val="16"/>
                <w:szCs w:val="16"/>
                <w:lang w:eastAsia="en-GB"/>
              </w:rPr>
              <w:t>lear expectations (</w:t>
            </w:r>
            <w:r w:rsidR="001D1DA0" w:rsidRPr="00B54410">
              <w:rPr>
                <w:rFonts w:eastAsia="Times New Roman" w:cstheme="minorHAnsi"/>
                <w:bCs/>
                <w:sz w:val="16"/>
                <w:szCs w:val="16"/>
                <w:lang w:eastAsia="en-GB"/>
              </w:rPr>
              <w:t>known and rehearsed</w:t>
            </w:r>
            <w:r w:rsidR="00B46A16" w:rsidRPr="00B54410">
              <w:rPr>
                <w:rFonts w:eastAsia="Times New Roman" w:cstheme="minorHAnsi"/>
                <w:bCs/>
                <w:sz w:val="16"/>
                <w:szCs w:val="16"/>
                <w:lang w:eastAsia="en-GB"/>
              </w:rPr>
              <w:t>), clear rewards and consequences</w:t>
            </w:r>
            <w:r w:rsidRPr="00B54410">
              <w:rPr>
                <w:rFonts w:eastAsia="Times New Roman" w:cstheme="minorHAnsi"/>
                <w:bCs/>
                <w:sz w:val="16"/>
                <w:szCs w:val="16"/>
                <w:lang w:eastAsia="en-GB"/>
              </w:rPr>
              <w:t xml:space="preserve"> as per behaviour policy</w:t>
            </w:r>
          </w:p>
          <w:p w14:paraId="2D370049" w14:textId="77777777" w:rsidR="001D1DA0" w:rsidRPr="00B54410" w:rsidRDefault="001D1DA0"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 xml:space="preserve">Structured routines, visual timetable &amp; </w:t>
            </w:r>
            <w:proofErr w:type="spellStart"/>
            <w:r w:rsidRPr="00B54410">
              <w:rPr>
                <w:rFonts w:eastAsia="Times New Roman" w:cstheme="minorHAnsi"/>
                <w:bCs/>
                <w:sz w:val="16"/>
                <w:szCs w:val="16"/>
                <w:lang w:eastAsia="en-GB"/>
              </w:rPr>
              <w:t>Widgit</w:t>
            </w:r>
            <w:proofErr w:type="spellEnd"/>
            <w:r w:rsidRPr="00B54410">
              <w:rPr>
                <w:rFonts w:eastAsia="Times New Roman" w:cstheme="minorHAnsi"/>
                <w:bCs/>
                <w:sz w:val="16"/>
                <w:szCs w:val="16"/>
                <w:lang w:eastAsia="en-GB"/>
              </w:rPr>
              <w:t xml:space="preserve"> for dual coding</w:t>
            </w:r>
          </w:p>
          <w:p w14:paraId="3212B980" w14:textId="77777777" w:rsidR="001D1DA0" w:rsidRPr="00B54410" w:rsidRDefault="001D1DA0"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Pre-warnings of change to routine or start end of activity / transition</w:t>
            </w:r>
          </w:p>
          <w:p w14:paraId="13633A32" w14:textId="77777777" w:rsidR="001D1DA0" w:rsidRPr="00B54410" w:rsidRDefault="001D1DA0"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Countdown timers</w:t>
            </w:r>
          </w:p>
          <w:p w14:paraId="60BC49B5" w14:textId="77777777" w:rsidR="00524999" w:rsidRPr="00B54410" w:rsidRDefault="00524999" w:rsidP="001D1DA0">
            <w:pPr>
              <w:spacing w:before="100" w:beforeAutospacing="1" w:after="100" w:afterAutospacing="1" w:line="240" w:lineRule="auto"/>
              <w:rPr>
                <w:rFonts w:eastAsia="Times New Roman" w:cstheme="minorHAnsi"/>
                <w:bCs/>
                <w:sz w:val="16"/>
                <w:szCs w:val="16"/>
                <w:lang w:eastAsia="en-GB"/>
              </w:rPr>
            </w:pPr>
          </w:p>
        </w:tc>
        <w:tc>
          <w:tcPr>
            <w:tcW w:w="283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26491C7" w14:textId="77777777" w:rsidR="00DE62C7"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Curriculum planning ambitious for all children based, from their starting point</w:t>
            </w:r>
          </w:p>
          <w:p w14:paraId="57393DC8"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Thorough and purposeful marking and feedback, with response to marking tasks as extension or retrieval practice</w:t>
            </w:r>
          </w:p>
          <w:p w14:paraId="4A040E3A" w14:textId="77777777" w:rsidR="001D1DA0" w:rsidRPr="00B54410" w:rsidRDefault="001D1DA0"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Clear next steps shared</w:t>
            </w:r>
          </w:p>
          <w:p w14:paraId="18A2A87B"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Pre and post teaching</w:t>
            </w:r>
          </w:p>
          <w:p w14:paraId="33262F41"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Appropriate adaptions / differentiation / scaffolding / chunking</w:t>
            </w:r>
          </w:p>
          <w:p w14:paraId="5AEFAFC5"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Resources to reduce working memory load</w:t>
            </w:r>
          </w:p>
          <w:p w14:paraId="38370CA2"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Pre-prepared work / resources</w:t>
            </w:r>
          </w:p>
          <w:p w14:paraId="32EC6431"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 xml:space="preserve">Planned use of teaching assistants </w:t>
            </w:r>
          </w:p>
          <w:p w14:paraId="31CC6E43"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Metacognition explicit and embedded in learning</w:t>
            </w:r>
          </w:p>
          <w:p w14:paraId="0AAEDE9A" w14:textId="77777777" w:rsidR="001D1DA0" w:rsidRPr="00B54410" w:rsidRDefault="001D1DA0"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APDR cycle</w:t>
            </w:r>
          </w:p>
          <w:p w14:paraId="719E80C0" w14:textId="77777777" w:rsidR="001D1DA0" w:rsidRPr="00B54410" w:rsidRDefault="001D1DA0"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Whole school teaching, learning and behaviour approach</w:t>
            </w:r>
          </w:p>
          <w:p w14:paraId="68BE388A" w14:textId="77777777" w:rsidR="00567385" w:rsidRPr="00B54410" w:rsidRDefault="00567385"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Dyslexia friendly fonts</w:t>
            </w:r>
          </w:p>
          <w:p w14:paraId="648BEA76" w14:textId="77777777" w:rsidR="00567385" w:rsidRPr="00B54410" w:rsidRDefault="00567385"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Interactive whiteboard screen colour changed to buff where possible</w:t>
            </w:r>
          </w:p>
        </w:tc>
        <w:tc>
          <w:tcPr>
            <w:tcW w:w="241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6AE9305" w14:textId="77777777" w:rsidR="001D1DA0" w:rsidRPr="00B54410" w:rsidRDefault="001D1DA0"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 xml:space="preserve">Meet and greet at drop off </w:t>
            </w:r>
          </w:p>
          <w:p w14:paraId="524B2512" w14:textId="77777777" w:rsidR="00DE62C7" w:rsidRPr="00B54410" w:rsidRDefault="00B46A1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Building positive relationships</w:t>
            </w:r>
          </w:p>
          <w:p w14:paraId="27D9FFDA" w14:textId="77777777" w:rsidR="00B46A16" w:rsidRPr="00B54410" w:rsidRDefault="00B46A1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 xml:space="preserve">Sharing success </w:t>
            </w:r>
          </w:p>
          <w:p w14:paraId="71391FA4" w14:textId="77777777" w:rsidR="00B46A16" w:rsidRPr="00B54410" w:rsidRDefault="00B46A1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 xml:space="preserve">Deliberate modelling of mistakes </w:t>
            </w:r>
          </w:p>
          <w:p w14:paraId="377FC16D" w14:textId="77777777" w:rsidR="00B46A16" w:rsidRPr="00B54410" w:rsidRDefault="00B46A1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Modelling positive listening skills and behaviour</w:t>
            </w:r>
          </w:p>
          <w:p w14:paraId="3B2C4D56" w14:textId="76D3EC92"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 xml:space="preserve">Using clear </w:t>
            </w:r>
            <w:proofErr w:type="gramStart"/>
            <w:r w:rsidRPr="00B54410">
              <w:rPr>
                <w:rFonts w:eastAsia="Times New Roman" w:cstheme="minorHAnsi"/>
                <w:bCs/>
                <w:sz w:val="16"/>
                <w:szCs w:val="16"/>
                <w:lang w:eastAsia="en-GB"/>
              </w:rPr>
              <w:t>language</w:t>
            </w:r>
            <w:r w:rsidR="003850A2">
              <w:rPr>
                <w:rFonts w:eastAsia="Times New Roman" w:cstheme="minorHAnsi"/>
                <w:bCs/>
                <w:sz w:val="16"/>
                <w:szCs w:val="16"/>
                <w:lang w:eastAsia="en-GB"/>
              </w:rPr>
              <w:t xml:space="preserve">, </w:t>
            </w:r>
            <w:r w:rsidR="003850A2" w:rsidRPr="00B54410">
              <w:rPr>
                <w:rFonts w:eastAsia="Times New Roman" w:cstheme="minorHAnsi"/>
                <w:bCs/>
                <w:sz w:val="16"/>
                <w:szCs w:val="16"/>
                <w:lang w:eastAsia="en-GB"/>
              </w:rPr>
              <w:t xml:space="preserve"> </w:t>
            </w:r>
            <w:r w:rsidR="003850A2">
              <w:rPr>
                <w:rFonts w:eastAsia="Times New Roman" w:cstheme="minorHAnsi"/>
                <w:bCs/>
                <w:sz w:val="16"/>
                <w:szCs w:val="16"/>
                <w:lang w:eastAsia="en-GB"/>
              </w:rPr>
              <w:t>c</w:t>
            </w:r>
            <w:r w:rsidR="003850A2" w:rsidRPr="00B54410">
              <w:rPr>
                <w:rFonts w:eastAsia="Times New Roman" w:cstheme="minorHAnsi"/>
                <w:bCs/>
                <w:sz w:val="16"/>
                <w:szCs w:val="16"/>
                <w:lang w:eastAsia="en-GB"/>
              </w:rPr>
              <w:t>lear</w:t>
            </w:r>
            <w:proofErr w:type="gramEnd"/>
            <w:r w:rsidR="003850A2" w:rsidRPr="00B54410">
              <w:rPr>
                <w:rFonts w:eastAsia="Times New Roman" w:cstheme="minorHAnsi"/>
                <w:bCs/>
                <w:sz w:val="16"/>
                <w:szCs w:val="16"/>
                <w:lang w:eastAsia="en-GB"/>
              </w:rPr>
              <w:t xml:space="preserve"> communication routes, class email</w:t>
            </w:r>
          </w:p>
          <w:p w14:paraId="2D9FB4CF" w14:textId="4086A0CB" w:rsidR="00F72A36" w:rsidRPr="00B54410" w:rsidRDefault="00EC28BF" w:rsidP="001D1DA0">
            <w:pPr>
              <w:spacing w:before="100" w:beforeAutospacing="1" w:after="100" w:afterAutospacing="1" w:line="240" w:lineRule="auto"/>
              <w:rPr>
                <w:rFonts w:eastAsia="Times New Roman" w:cstheme="minorHAnsi"/>
                <w:bCs/>
                <w:sz w:val="16"/>
                <w:szCs w:val="16"/>
                <w:lang w:eastAsia="en-GB"/>
              </w:rPr>
            </w:pPr>
            <w:r>
              <w:rPr>
                <w:rFonts w:eastAsia="Times New Roman" w:cstheme="minorHAnsi"/>
                <w:bCs/>
                <w:sz w:val="16"/>
                <w:szCs w:val="16"/>
                <w:lang w:eastAsia="en-GB"/>
              </w:rPr>
              <w:t>Nurture</w:t>
            </w:r>
            <w:r w:rsidR="00F72A36" w:rsidRPr="00B54410">
              <w:rPr>
                <w:rFonts w:eastAsia="Times New Roman" w:cstheme="minorHAnsi"/>
                <w:bCs/>
                <w:sz w:val="16"/>
                <w:szCs w:val="16"/>
                <w:lang w:eastAsia="en-GB"/>
              </w:rPr>
              <w:t xml:space="preserve"> sessions</w:t>
            </w:r>
            <w:r w:rsidR="001D1DA0" w:rsidRPr="00B54410">
              <w:rPr>
                <w:rFonts w:eastAsia="Times New Roman" w:cstheme="minorHAnsi"/>
                <w:bCs/>
                <w:sz w:val="16"/>
                <w:szCs w:val="16"/>
                <w:lang w:eastAsia="en-GB"/>
              </w:rPr>
              <w:t xml:space="preserve"> / </w:t>
            </w:r>
            <w:r w:rsidR="00F72A36" w:rsidRPr="00B54410">
              <w:rPr>
                <w:rFonts w:eastAsia="Times New Roman" w:cstheme="minorHAnsi"/>
                <w:bCs/>
                <w:sz w:val="16"/>
                <w:szCs w:val="16"/>
                <w:lang w:eastAsia="en-GB"/>
              </w:rPr>
              <w:t xml:space="preserve">Family Support Worker </w:t>
            </w:r>
            <w:r w:rsidR="001D1DA0" w:rsidRPr="00B54410">
              <w:rPr>
                <w:rFonts w:eastAsia="Times New Roman" w:cstheme="minorHAnsi"/>
                <w:bCs/>
                <w:sz w:val="16"/>
                <w:szCs w:val="16"/>
                <w:lang w:eastAsia="en-GB"/>
              </w:rPr>
              <w:t>c</w:t>
            </w:r>
            <w:r w:rsidR="00F72A36" w:rsidRPr="00B54410">
              <w:rPr>
                <w:rFonts w:eastAsia="Times New Roman" w:cstheme="minorHAnsi"/>
                <w:bCs/>
                <w:sz w:val="16"/>
                <w:szCs w:val="16"/>
                <w:lang w:eastAsia="en-GB"/>
              </w:rPr>
              <w:t>heck</w:t>
            </w:r>
            <w:r w:rsidR="001D1DA0" w:rsidRPr="00B54410">
              <w:rPr>
                <w:rFonts w:eastAsia="Times New Roman" w:cstheme="minorHAnsi"/>
                <w:bCs/>
                <w:sz w:val="16"/>
                <w:szCs w:val="16"/>
                <w:lang w:eastAsia="en-GB"/>
              </w:rPr>
              <w:t>-i</w:t>
            </w:r>
            <w:r w:rsidR="00F72A36" w:rsidRPr="00B54410">
              <w:rPr>
                <w:rFonts w:eastAsia="Times New Roman" w:cstheme="minorHAnsi"/>
                <w:bCs/>
                <w:sz w:val="16"/>
                <w:szCs w:val="16"/>
                <w:lang w:eastAsia="en-GB"/>
              </w:rPr>
              <w:t>ns</w:t>
            </w:r>
          </w:p>
          <w:p w14:paraId="62E8377F"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 xml:space="preserve">Pupil </w:t>
            </w:r>
            <w:r w:rsidR="001D1DA0" w:rsidRPr="00B54410">
              <w:rPr>
                <w:rFonts w:eastAsia="Times New Roman" w:cstheme="minorHAnsi"/>
                <w:bCs/>
                <w:sz w:val="16"/>
                <w:szCs w:val="16"/>
                <w:lang w:eastAsia="en-GB"/>
              </w:rPr>
              <w:t xml:space="preserve">and parent </w:t>
            </w:r>
            <w:r w:rsidRPr="00B54410">
              <w:rPr>
                <w:rFonts w:eastAsia="Times New Roman" w:cstheme="minorHAnsi"/>
                <w:bCs/>
                <w:sz w:val="16"/>
                <w:szCs w:val="16"/>
                <w:lang w:eastAsia="en-GB"/>
              </w:rPr>
              <w:t>voice</w:t>
            </w:r>
          </w:p>
          <w:p w14:paraId="01A5FC3A"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SEN and Wellbeing Coffee mornings</w:t>
            </w:r>
            <w:r w:rsidR="00567385" w:rsidRPr="00B54410">
              <w:rPr>
                <w:rFonts w:eastAsia="Times New Roman" w:cstheme="minorHAnsi"/>
                <w:bCs/>
                <w:sz w:val="16"/>
                <w:szCs w:val="16"/>
                <w:lang w:eastAsia="en-GB"/>
              </w:rPr>
              <w:t xml:space="preserve"> / Signposting to services</w:t>
            </w:r>
          </w:p>
          <w:p w14:paraId="57C9DE90"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Wobble stools, weighted lap pads</w:t>
            </w:r>
          </w:p>
          <w:p w14:paraId="766C1B91"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proofErr w:type="spellStart"/>
            <w:r w:rsidRPr="00B54410">
              <w:rPr>
                <w:rFonts w:eastAsia="Times New Roman" w:cstheme="minorHAnsi"/>
                <w:bCs/>
                <w:sz w:val="16"/>
                <w:szCs w:val="16"/>
                <w:lang w:eastAsia="en-GB"/>
              </w:rPr>
              <w:t>Stormbreak</w:t>
            </w:r>
            <w:proofErr w:type="spellEnd"/>
            <w:r w:rsidR="001D1DA0" w:rsidRPr="00B54410">
              <w:rPr>
                <w:rFonts w:eastAsia="Times New Roman" w:cstheme="minorHAnsi"/>
                <w:bCs/>
                <w:sz w:val="16"/>
                <w:szCs w:val="16"/>
                <w:lang w:eastAsia="en-GB"/>
              </w:rPr>
              <w:t xml:space="preserve"> / </w:t>
            </w:r>
            <w:r w:rsidRPr="00B54410">
              <w:rPr>
                <w:rFonts w:eastAsia="Times New Roman" w:cstheme="minorHAnsi"/>
                <w:bCs/>
                <w:sz w:val="16"/>
                <w:szCs w:val="16"/>
                <w:lang w:eastAsia="en-GB"/>
              </w:rPr>
              <w:t>My Happy Mind</w:t>
            </w:r>
          </w:p>
          <w:p w14:paraId="2C6A8C81"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Eden Room / Sensory Room / Sensory Circuits</w:t>
            </w:r>
          </w:p>
          <w:p w14:paraId="0E9CEA09" w14:textId="6123BD34" w:rsidR="00F72A36"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 xml:space="preserve">Rotation of daily movement activities, gardening, fitness frenzy </w:t>
            </w:r>
          </w:p>
          <w:p w14:paraId="331E5D04" w14:textId="72EC8C1F" w:rsidR="00165AFB" w:rsidRPr="00B54410" w:rsidRDefault="00165AFB" w:rsidP="001D1DA0">
            <w:pPr>
              <w:spacing w:before="100" w:beforeAutospacing="1" w:after="100" w:afterAutospacing="1" w:line="240" w:lineRule="auto"/>
              <w:rPr>
                <w:rFonts w:eastAsia="Times New Roman" w:cstheme="minorHAnsi"/>
                <w:bCs/>
                <w:sz w:val="16"/>
                <w:szCs w:val="16"/>
                <w:lang w:eastAsia="en-GB"/>
              </w:rPr>
            </w:pPr>
            <w:r>
              <w:rPr>
                <w:rFonts w:eastAsia="Times New Roman" w:cstheme="minorHAnsi"/>
                <w:bCs/>
                <w:sz w:val="16"/>
                <w:szCs w:val="16"/>
                <w:lang w:eastAsia="en-GB"/>
              </w:rPr>
              <w:t xml:space="preserve">Use of fidget / concentration items - </w:t>
            </w:r>
          </w:p>
          <w:p w14:paraId="34CB2573" w14:textId="77777777" w:rsidR="00F72A36" w:rsidRPr="00B54410" w:rsidRDefault="00F72A36"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Responsibilities – reading buddy’s, school council, committees</w:t>
            </w:r>
            <w:r w:rsidR="001D1DA0" w:rsidRPr="00B54410">
              <w:rPr>
                <w:rFonts w:eastAsia="Times New Roman" w:cstheme="minorHAnsi"/>
                <w:bCs/>
                <w:sz w:val="16"/>
                <w:szCs w:val="16"/>
                <w:lang w:eastAsia="en-GB"/>
              </w:rPr>
              <w:t xml:space="preserve"> / teams</w:t>
            </w:r>
            <w:r w:rsidRPr="00B54410">
              <w:rPr>
                <w:rFonts w:eastAsia="Times New Roman" w:cstheme="minorHAnsi"/>
                <w:bCs/>
                <w:sz w:val="16"/>
                <w:szCs w:val="16"/>
                <w:lang w:eastAsia="en-GB"/>
              </w:rPr>
              <w:t>, Sports Leaders</w:t>
            </w:r>
            <w:r w:rsidR="001D1DA0" w:rsidRPr="00B54410">
              <w:rPr>
                <w:rFonts w:eastAsia="Times New Roman" w:cstheme="minorHAnsi"/>
                <w:bCs/>
                <w:sz w:val="16"/>
                <w:szCs w:val="16"/>
                <w:lang w:eastAsia="en-GB"/>
              </w:rPr>
              <w:t>, classroom jobs</w:t>
            </w:r>
          </w:p>
          <w:p w14:paraId="73FE78B5" w14:textId="4D90A840" w:rsidR="001D1DA0" w:rsidRPr="00B54410" w:rsidRDefault="001D1DA0" w:rsidP="001D1DA0">
            <w:pPr>
              <w:spacing w:before="100" w:beforeAutospacing="1" w:after="100" w:afterAutospacing="1" w:line="240" w:lineRule="auto"/>
              <w:rPr>
                <w:rFonts w:eastAsia="Times New Roman" w:cstheme="minorHAnsi"/>
                <w:bCs/>
                <w:sz w:val="16"/>
                <w:szCs w:val="16"/>
                <w:lang w:eastAsia="en-GB"/>
              </w:rPr>
            </w:pPr>
            <w:r w:rsidRPr="00B54410">
              <w:rPr>
                <w:rFonts w:eastAsia="Times New Roman" w:cstheme="minorHAnsi"/>
                <w:bCs/>
                <w:sz w:val="16"/>
                <w:szCs w:val="16"/>
                <w:lang w:eastAsia="en-GB"/>
              </w:rPr>
              <w:t>Clear expectations (known and rehearsed), clear rewards and consequences</w:t>
            </w:r>
          </w:p>
        </w:tc>
      </w:tr>
      <w:tr w:rsidR="00AE3EDA" w:rsidRPr="00B54410" w14:paraId="120AF05B" w14:textId="77777777" w:rsidTr="00524999">
        <w:tc>
          <w:tcPr>
            <w:tcW w:w="10915" w:type="dxa"/>
            <w:gridSpan w:val="4"/>
            <w:tcBorders>
              <w:top w:val="single" w:sz="4" w:space="0" w:color="auto"/>
              <w:left w:val="single" w:sz="4" w:space="0" w:color="auto"/>
              <w:bottom w:val="single" w:sz="4" w:space="0" w:color="auto"/>
              <w:right w:val="single" w:sz="4" w:space="0" w:color="auto"/>
            </w:tcBorders>
            <w:shd w:val="clear" w:color="auto" w:fill="FFC000" w:themeFill="accent4"/>
          </w:tcPr>
          <w:p w14:paraId="64C91A83" w14:textId="54B209BC" w:rsidR="00AE3EDA" w:rsidRPr="00B54410" w:rsidRDefault="00524999" w:rsidP="00524999">
            <w:pPr>
              <w:spacing w:before="100" w:beforeAutospacing="1" w:after="100" w:afterAutospacing="1" w:line="240" w:lineRule="auto"/>
              <w:jc w:val="center"/>
              <w:rPr>
                <w:rFonts w:eastAsia="Times New Roman" w:cstheme="minorHAnsi"/>
                <w:bCs/>
                <w:sz w:val="16"/>
                <w:szCs w:val="16"/>
                <w:lang w:eastAsia="en-GB"/>
              </w:rPr>
            </w:pPr>
            <w:r w:rsidRPr="00B54410">
              <w:rPr>
                <w:rFonts w:eastAsia="Times New Roman" w:cstheme="minorHAnsi"/>
                <w:bCs/>
                <w:sz w:val="16"/>
                <w:szCs w:val="16"/>
                <w:lang w:eastAsia="en-GB"/>
              </w:rPr>
              <w:t xml:space="preserve">Please note these are examples of our ordinarily available provision </w:t>
            </w:r>
            <w:r w:rsidR="00A56F3E" w:rsidRPr="00B54410">
              <w:rPr>
                <w:rFonts w:eastAsia="Times New Roman" w:cstheme="minorHAnsi"/>
                <w:bCs/>
                <w:sz w:val="16"/>
                <w:szCs w:val="16"/>
                <w:lang w:eastAsia="en-GB"/>
              </w:rPr>
              <w:t xml:space="preserve">that all children receive, </w:t>
            </w:r>
            <w:r w:rsidRPr="00B54410">
              <w:rPr>
                <w:rFonts w:eastAsia="Times New Roman" w:cstheme="minorHAnsi"/>
                <w:bCs/>
                <w:sz w:val="16"/>
                <w:szCs w:val="16"/>
                <w:lang w:eastAsia="en-GB"/>
              </w:rPr>
              <w:t xml:space="preserve">but </w:t>
            </w:r>
            <w:r w:rsidR="00A56F3E" w:rsidRPr="00B54410">
              <w:rPr>
                <w:rFonts w:eastAsia="Times New Roman" w:cstheme="minorHAnsi"/>
                <w:bCs/>
                <w:sz w:val="16"/>
                <w:szCs w:val="16"/>
                <w:lang w:eastAsia="en-GB"/>
              </w:rPr>
              <w:t>is</w:t>
            </w:r>
            <w:r w:rsidRPr="00B54410">
              <w:rPr>
                <w:rFonts w:eastAsia="Times New Roman" w:cstheme="minorHAnsi"/>
                <w:bCs/>
                <w:sz w:val="16"/>
                <w:szCs w:val="16"/>
                <w:lang w:eastAsia="en-GB"/>
              </w:rPr>
              <w:t xml:space="preserve"> not limited to these</w:t>
            </w:r>
            <w:r w:rsidR="003850A2">
              <w:rPr>
                <w:rFonts w:eastAsia="Times New Roman" w:cstheme="minorHAnsi"/>
                <w:bCs/>
                <w:sz w:val="16"/>
                <w:szCs w:val="16"/>
                <w:lang w:eastAsia="en-GB"/>
              </w:rPr>
              <w:t xml:space="preserve">.  </w:t>
            </w:r>
            <w:r w:rsidR="003850A2" w:rsidRPr="00DB0C81">
              <w:rPr>
                <w:rFonts w:cstheme="minorHAnsi"/>
                <w:color w:val="385623" w:themeColor="accent6" w:themeShade="80"/>
                <w:sz w:val="16"/>
                <w:szCs w:val="16"/>
              </w:rPr>
              <w:t>Please note whilst these strategies have been attributed to a</w:t>
            </w:r>
            <w:r w:rsidR="003850A2">
              <w:rPr>
                <w:rFonts w:cstheme="minorHAnsi"/>
                <w:color w:val="385623" w:themeColor="accent6" w:themeShade="80"/>
                <w:sz w:val="16"/>
                <w:szCs w:val="16"/>
              </w:rPr>
              <w:t>n</w:t>
            </w:r>
            <w:r w:rsidR="003850A2" w:rsidRPr="00DB0C81">
              <w:rPr>
                <w:rFonts w:cstheme="minorHAnsi"/>
                <w:color w:val="385623" w:themeColor="accent6" w:themeShade="80"/>
                <w:sz w:val="16"/>
                <w:szCs w:val="16"/>
              </w:rPr>
              <w:t xml:space="preserve"> area of need, they are not exclusive to that area and will be used as necessary. We also use the Suffolk Mainstream Inclusion Framework </w:t>
            </w:r>
            <w:r w:rsidR="003850A2">
              <w:rPr>
                <w:rFonts w:cstheme="minorHAnsi"/>
                <w:color w:val="385623" w:themeColor="accent6" w:themeShade="80"/>
                <w:sz w:val="16"/>
                <w:szCs w:val="16"/>
              </w:rPr>
              <w:t xml:space="preserve">to ensure best practice.  </w:t>
            </w:r>
            <w:r w:rsidR="003850A2" w:rsidRPr="00DB0C81">
              <w:rPr>
                <w:rFonts w:cstheme="minorHAnsi"/>
                <w:color w:val="385623" w:themeColor="accent6" w:themeShade="80"/>
                <w:sz w:val="16"/>
                <w:szCs w:val="16"/>
              </w:rPr>
              <w:t>https://suffolklearning.com/wp-content/uploads/2024/09/SMIF-Sep-24-v3.pdf</w:t>
            </w:r>
          </w:p>
        </w:tc>
      </w:tr>
      <w:bookmarkEnd w:id="0"/>
    </w:tbl>
    <w:p w14:paraId="17207CB0" w14:textId="77777777" w:rsidR="003850A2" w:rsidRDefault="003850A2" w:rsidP="008F4654">
      <w:pPr>
        <w:spacing w:before="100" w:beforeAutospacing="1" w:after="100" w:afterAutospacing="1" w:line="240" w:lineRule="auto"/>
        <w:rPr>
          <w:rFonts w:eastAsia="Times New Roman" w:cstheme="minorHAnsi"/>
          <w:sz w:val="16"/>
          <w:szCs w:val="16"/>
          <w:lang w:eastAsia="en-GB"/>
        </w:rPr>
      </w:pPr>
    </w:p>
    <w:p w14:paraId="48B38197" w14:textId="5B639A3A" w:rsidR="008F4654" w:rsidRPr="00B54410" w:rsidRDefault="008F4654" w:rsidP="008F4654">
      <w:p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 xml:space="preserve">Schools in Suffolk work to make sure every child feels included, supported, and able to make progress from their starting point. This is </w:t>
      </w:r>
      <w:r w:rsidR="00A56F3E" w:rsidRPr="00B54410">
        <w:rPr>
          <w:rFonts w:eastAsia="Times New Roman" w:cstheme="minorHAnsi"/>
          <w:sz w:val="16"/>
          <w:szCs w:val="16"/>
          <w:lang w:eastAsia="en-GB"/>
        </w:rPr>
        <w:t>achieved through</w:t>
      </w:r>
      <w:r w:rsidRPr="00B54410">
        <w:rPr>
          <w:rFonts w:eastAsia="Times New Roman" w:cstheme="minorHAnsi"/>
          <w:sz w:val="16"/>
          <w:szCs w:val="16"/>
          <w:lang w:eastAsia="en-GB"/>
        </w:rPr>
        <w:t xml:space="preserve"> </w:t>
      </w:r>
      <w:r w:rsidRPr="00B54410">
        <w:rPr>
          <w:rFonts w:eastAsia="Times New Roman" w:cstheme="minorHAnsi"/>
          <w:iCs/>
          <w:sz w:val="16"/>
          <w:szCs w:val="16"/>
          <w:lang w:eastAsia="en-GB"/>
        </w:rPr>
        <w:t>ordinarily available provision</w:t>
      </w:r>
      <w:r w:rsidRPr="00B54410">
        <w:rPr>
          <w:rFonts w:eastAsia="Times New Roman" w:cstheme="minorHAnsi"/>
          <w:sz w:val="16"/>
          <w:szCs w:val="16"/>
          <w:lang w:eastAsia="en-GB"/>
        </w:rPr>
        <w:t xml:space="preserve"> – the support schools provide as part of everyday teaching and learning. It can look different depending on a child’s needs.</w:t>
      </w:r>
    </w:p>
    <w:p w14:paraId="297F4FFB" w14:textId="77777777" w:rsidR="008F4654" w:rsidRPr="00B54410" w:rsidRDefault="008F4654" w:rsidP="008F4654">
      <w:pPr>
        <w:spacing w:before="100" w:beforeAutospacing="1" w:after="100" w:afterAutospacing="1" w:line="240" w:lineRule="auto"/>
        <w:outlineLvl w:val="2"/>
        <w:rPr>
          <w:rFonts w:eastAsia="Times New Roman" w:cstheme="minorHAnsi"/>
          <w:bCs/>
          <w:sz w:val="16"/>
          <w:szCs w:val="16"/>
          <w:lang w:eastAsia="en-GB"/>
        </w:rPr>
      </w:pPr>
      <w:r w:rsidRPr="00B54410">
        <w:rPr>
          <w:rFonts w:eastAsia="Times New Roman" w:cstheme="minorHAnsi"/>
          <w:b/>
          <w:bCs/>
          <w:sz w:val="16"/>
          <w:szCs w:val="16"/>
          <w:lang w:eastAsia="en-GB"/>
        </w:rPr>
        <w:t>Support All Children Receive (please see table above outlining examples)</w:t>
      </w:r>
    </w:p>
    <w:p w14:paraId="142C06A9" w14:textId="77777777" w:rsidR="008F4654" w:rsidRPr="00B54410" w:rsidRDefault="008F4654" w:rsidP="008F4654">
      <w:pPr>
        <w:numPr>
          <w:ilvl w:val="0"/>
          <w:numId w:val="1"/>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High quality teaching that takes account of different learning styles and needs.</w:t>
      </w:r>
    </w:p>
    <w:p w14:paraId="780836E4" w14:textId="77777777" w:rsidR="008F4654" w:rsidRPr="00B54410" w:rsidRDefault="008F4654" w:rsidP="008F4654">
      <w:pPr>
        <w:numPr>
          <w:ilvl w:val="0"/>
          <w:numId w:val="1"/>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A safe and welcoming environment with a clear sense of belonging.</w:t>
      </w:r>
    </w:p>
    <w:p w14:paraId="6E2EBD30" w14:textId="77777777" w:rsidR="008F4654" w:rsidRPr="00B54410" w:rsidRDefault="008F4654" w:rsidP="008F4654">
      <w:pPr>
        <w:numPr>
          <w:ilvl w:val="0"/>
          <w:numId w:val="1"/>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A wide and exciting curriculum that helps children develop knowledge, skills, and confidence.</w:t>
      </w:r>
    </w:p>
    <w:p w14:paraId="121CDE17" w14:textId="77777777" w:rsidR="008F4654" w:rsidRPr="00B54410" w:rsidRDefault="008F4654" w:rsidP="008F4654">
      <w:pPr>
        <w:numPr>
          <w:ilvl w:val="0"/>
          <w:numId w:val="1"/>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Clear routines and expectations for learning and behaviour.</w:t>
      </w:r>
    </w:p>
    <w:p w14:paraId="7880D15F" w14:textId="77777777" w:rsidR="008F4654" w:rsidRPr="00B54410" w:rsidRDefault="008F4654" w:rsidP="008F4654">
      <w:pPr>
        <w:numPr>
          <w:ilvl w:val="0"/>
          <w:numId w:val="1"/>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lastRenderedPageBreak/>
        <w:t>Regular feedback on their progress.</w:t>
      </w:r>
    </w:p>
    <w:p w14:paraId="00ED327C" w14:textId="77777777" w:rsidR="008F4654" w:rsidRPr="00B54410" w:rsidRDefault="008F4654" w:rsidP="008F4654">
      <w:pPr>
        <w:numPr>
          <w:ilvl w:val="0"/>
          <w:numId w:val="1"/>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Adults who model respect, care, and inclusion.</w:t>
      </w:r>
    </w:p>
    <w:p w14:paraId="26B67406" w14:textId="77777777" w:rsidR="008F4654" w:rsidRPr="00B54410" w:rsidRDefault="008F4654" w:rsidP="008F4654">
      <w:pPr>
        <w:numPr>
          <w:ilvl w:val="0"/>
          <w:numId w:val="1"/>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Opportunities to share their views and take part in school life.</w:t>
      </w:r>
    </w:p>
    <w:p w14:paraId="408DCDC4" w14:textId="77777777" w:rsidR="008F4654" w:rsidRPr="00B54410" w:rsidRDefault="008F4654" w:rsidP="008F4654">
      <w:pPr>
        <w:numPr>
          <w:ilvl w:val="0"/>
          <w:numId w:val="1"/>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Access to whole-school activities that promote wellbeing and friendships.</w:t>
      </w:r>
    </w:p>
    <w:p w14:paraId="1B1BB767" w14:textId="77777777" w:rsidR="008F4654" w:rsidRPr="00B54410" w:rsidRDefault="008F4654" w:rsidP="008F4654">
      <w:pPr>
        <w:spacing w:before="100" w:beforeAutospacing="1" w:after="100" w:afterAutospacing="1" w:line="240" w:lineRule="auto"/>
        <w:outlineLvl w:val="2"/>
        <w:rPr>
          <w:rFonts w:eastAsia="Times New Roman" w:cstheme="minorHAnsi"/>
          <w:b/>
          <w:bCs/>
          <w:sz w:val="16"/>
          <w:szCs w:val="16"/>
          <w:lang w:eastAsia="en-GB"/>
        </w:rPr>
      </w:pPr>
      <w:r w:rsidRPr="00B54410">
        <w:rPr>
          <w:rFonts w:eastAsia="Times New Roman" w:cstheme="minorHAnsi"/>
          <w:b/>
          <w:bCs/>
          <w:sz w:val="16"/>
          <w:szCs w:val="16"/>
          <w:lang w:eastAsia="en-GB"/>
        </w:rPr>
        <w:t>Extra Support Some Children May Need</w:t>
      </w:r>
    </w:p>
    <w:p w14:paraId="1157A876" w14:textId="77777777" w:rsidR="008F4654" w:rsidRPr="00B54410" w:rsidRDefault="008F4654" w:rsidP="008F4654">
      <w:p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Some children might need a bit more help for a period of time. This can include:</w:t>
      </w:r>
    </w:p>
    <w:p w14:paraId="6AE679A0" w14:textId="77777777" w:rsidR="008F4654" w:rsidRPr="00B54410" w:rsidRDefault="008F4654" w:rsidP="008F4654">
      <w:pPr>
        <w:numPr>
          <w:ilvl w:val="0"/>
          <w:numId w:val="2"/>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Small group work to boost skills such as reading, writing, maths, or social skills.</w:t>
      </w:r>
    </w:p>
    <w:p w14:paraId="26D4E943" w14:textId="77777777" w:rsidR="008F4654" w:rsidRPr="00B54410" w:rsidRDefault="008F4654" w:rsidP="008F4654">
      <w:pPr>
        <w:numPr>
          <w:ilvl w:val="0"/>
          <w:numId w:val="2"/>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Extra support for speech, language, or communication needs.</w:t>
      </w:r>
    </w:p>
    <w:p w14:paraId="510565D0" w14:textId="77777777" w:rsidR="008F4654" w:rsidRPr="00B54410" w:rsidRDefault="008F4654" w:rsidP="008F4654">
      <w:pPr>
        <w:numPr>
          <w:ilvl w:val="0"/>
          <w:numId w:val="2"/>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Extra adult support in lessons for short periods.</w:t>
      </w:r>
    </w:p>
    <w:p w14:paraId="571FB86C" w14:textId="77777777" w:rsidR="008F4654" w:rsidRPr="00B54410" w:rsidRDefault="008F4654" w:rsidP="008F4654">
      <w:pPr>
        <w:numPr>
          <w:ilvl w:val="0"/>
          <w:numId w:val="2"/>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Adapted resources</w:t>
      </w:r>
      <w:r w:rsidR="00A56F3E" w:rsidRPr="00B54410">
        <w:rPr>
          <w:rFonts w:eastAsia="Times New Roman" w:cstheme="minorHAnsi"/>
          <w:sz w:val="16"/>
          <w:szCs w:val="16"/>
          <w:lang w:eastAsia="en-GB"/>
        </w:rPr>
        <w:t xml:space="preserve"> / recording</w:t>
      </w:r>
    </w:p>
    <w:p w14:paraId="76F2FB98" w14:textId="77777777" w:rsidR="008F4654" w:rsidRPr="00B54410" w:rsidRDefault="008F4654" w:rsidP="008F4654">
      <w:pPr>
        <w:numPr>
          <w:ilvl w:val="0"/>
          <w:numId w:val="2"/>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Extra practice during lessons to build confidence.</w:t>
      </w:r>
    </w:p>
    <w:p w14:paraId="62AAF9CB" w14:textId="77777777" w:rsidR="008F4654" w:rsidRPr="00B54410" w:rsidRDefault="008F4654" w:rsidP="008F4654">
      <w:pPr>
        <w:numPr>
          <w:ilvl w:val="0"/>
          <w:numId w:val="2"/>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Additional support with changes.</w:t>
      </w:r>
    </w:p>
    <w:p w14:paraId="543DB916" w14:textId="77777777" w:rsidR="008F4654" w:rsidRPr="00B54410" w:rsidRDefault="008F4654" w:rsidP="008F4654">
      <w:pPr>
        <w:numPr>
          <w:ilvl w:val="0"/>
          <w:numId w:val="2"/>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Time in a quiet or calm space when needed.</w:t>
      </w:r>
    </w:p>
    <w:p w14:paraId="5EF260C0" w14:textId="77777777" w:rsidR="008F4654" w:rsidRDefault="008F4654" w:rsidP="008F4654">
      <w:pPr>
        <w:numPr>
          <w:ilvl w:val="0"/>
          <w:numId w:val="2"/>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Regular contact between home and school to support learning and wellbeing</w:t>
      </w:r>
      <w:r w:rsidR="00834D23">
        <w:rPr>
          <w:rFonts w:eastAsia="Times New Roman" w:cstheme="minorHAnsi"/>
          <w:sz w:val="16"/>
          <w:szCs w:val="16"/>
          <w:lang w:eastAsia="en-GB"/>
        </w:rPr>
        <w:t>.</w:t>
      </w:r>
    </w:p>
    <w:p w14:paraId="137684D6" w14:textId="77777777" w:rsidR="00E11C08" w:rsidRPr="00B54410" w:rsidRDefault="0023231E" w:rsidP="008F4654">
      <w:pPr>
        <w:numPr>
          <w:ilvl w:val="0"/>
          <w:numId w:val="2"/>
        </w:numPr>
        <w:spacing w:before="100" w:beforeAutospacing="1" w:after="100" w:afterAutospacing="1" w:line="240" w:lineRule="auto"/>
        <w:rPr>
          <w:rFonts w:eastAsia="Times New Roman" w:cstheme="minorHAnsi"/>
          <w:sz w:val="16"/>
          <w:szCs w:val="16"/>
          <w:lang w:eastAsia="en-GB"/>
        </w:rPr>
      </w:pPr>
      <w:r>
        <w:rPr>
          <w:rFonts w:eastAsia="Times New Roman" w:cstheme="minorHAnsi"/>
          <w:sz w:val="16"/>
          <w:szCs w:val="16"/>
          <w:lang w:eastAsia="en-GB"/>
        </w:rPr>
        <w:t>Refer to</w:t>
      </w:r>
      <w:r w:rsidR="00834D23">
        <w:rPr>
          <w:rFonts w:eastAsia="Times New Roman" w:cstheme="minorHAnsi"/>
          <w:sz w:val="16"/>
          <w:szCs w:val="16"/>
          <w:lang w:eastAsia="en-GB"/>
        </w:rPr>
        <w:t xml:space="preserve"> Judith Carter’s 7C’s to look at strategies to overcome and remove barriers to learning.</w:t>
      </w:r>
    </w:p>
    <w:p w14:paraId="44D2CC79" w14:textId="77777777" w:rsidR="008F4654" w:rsidRPr="00B54410" w:rsidRDefault="008F4654" w:rsidP="008F4654">
      <w:pPr>
        <w:spacing w:before="100" w:beforeAutospacing="1" w:after="100" w:afterAutospacing="1" w:line="240" w:lineRule="auto"/>
        <w:outlineLvl w:val="2"/>
        <w:rPr>
          <w:rFonts w:eastAsia="Times New Roman" w:cstheme="minorHAnsi"/>
          <w:b/>
          <w:bCs/>
          <w:sz w:val="16"/>
          <w:szCs w:val="16"/>
          <w:lang w:eastAsia="en-GB"/>
        </w:rPr>
      </w:pPr>
      <w:r w:rsidRPr="00B54410">
        <w:rPr>
          <w:rFonts w:eastAsia="Times New Roman" w:cstheme="minorHAnsi"/>
          <w:b/>
          <w:bCs/>
          <w:sz w:val="16"/>
          <w:szCs w:val="16"/>
          <w:lang w:eastAsia="en-GB"/>
        </w:rPr>
        <w:t>Specialised Support A Few Children Will Receive</w:t>
      </w:r>
    </w:p>
    <w:p w14:paraId="65FB29C7" w14:textId="77777777" w:rsidR="008F4654" w:rsidRPr="00B54410" w:rsidRDefault="008F4654" w:rsidP="008F4654">
      <w:p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A small number of children need more individualised and ongoing support. This might include:</w:t>
      </w:r>
    </w:p>
    <w:p w14:paraId="6F7E9FBE" w14:textId="77777777" w:rsidR="008F4654" w:rsidRPr="00B54410" w:rsidRDefault="008F4654" w:rsidP="008F4654">
      <w:pPr>
        <w:numPr>
          <w:ilvl w:val="0"/>
          <w:numId w:val="3"/>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A bespoke personalised plan for learning.</w:t>
      </w:r>
    </w:p>
    <w:p w14:paraId="67C31DCE" w14:textId="77777777" w:rsidR="008F4654" w:rsidRPr="00B54410" w:rsidRDefault="008F4654" w:rsidP="008F4654">
      <w:pPr>
        <w:numPr>
          <w:ilvl w:val="0"/>
          <w:numId w:val="3"/>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Very small group teaching or interventions.</w:t>
      </w:r>
    </w:p>
    <w:p w14:paraId="435B4353" w14:textId="77777777" w:rsidR="008F4654" w:rsidRPr="00B54410" w:rsidRDefault="008F4654" w:rsidP="008F4654">
      <w:pPr>
        <w:numPr>
          <w:ilvl w:val="0"/>
          <w:numId w:val="3"/>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Advice and input from specialist professionals</w:t>
      </w:r>
    </w:p>
    <w:p w14:paraId="1F3298AD" w14:textId="77777777" w:rsidR="008F4654" w:rsidRPr="00B54410" w:rsidRDefault="008F4654" w:rsidP="008F4654">
      <w:pPr>
        <w:numPr>
          <w:ilvl w:val="0"/>
          <w:numId w:val="3"/>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Specific referrals to support wellbeing or additional needs.</w:t>
      </w:r>
    </w:p>
    <w:p w14:paraId="7317F04C" w14:textId="77777777" w:rsidR="008F4654" w:rsidRPr="00B54410" w:rsidRDefault="008F4654" w:rsidP="008F4654">
      <w:pPr>
        <w:numPr>
          <w:ilvl w:val="0"/>
          <w:numId w:val="3"/>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Careful planning for moving between schools or into specialist settings.</w:t>
      </w:r>
    </w:p>
    <w:p w14:paraId="786A9070" w14:textId="77777777" w:rsidR="008F4654" w:rsidRPr="00B54410" w:rsidRDefault="008F4654" w:rsidP="008F4654">
      <w:pPr>
        <w:numPr>
          <w:ilvl w:val="0"/>
          <w:numId w:val="3"/>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Coordinated support from different agencies working together with the family.</w:t>
      </w:r>
    </w:p>
    <w:p w14:paraId="2B340A35" w14:textId="77777777" w:rsidR="008F4654" w:rsidRPr="00B54410" w:rsidRDefault="008F4654" w:rsidP="008F4654">
      <w:pPr>
        <w:spacing w:before="100" w:beforeAutospacing="1" w:after="100" w:afterAutospacing="1" w:line="240" w:lineRule="auto"/>
        <w:rPr>
          <w:rFonts w:eastAsia="Times New Roman" w:cstheme="minorHAnsi"/>
          <w:b/>
          <w:sz w:val="16"/>
          <w:szCs w:val="16"/>
          <w:lang w:eastAsia="en-GB"/>
        </w:rPr>
      </w:pPr>
      <w:r w:rsidRPr="00B54410">
        <w:rPr>
          <w:rFonts w:eastAsia="Times New Roman" w:cstheme="minorHAnsi"/>
          <w:b/>
          <w:sz w:val="16"/>
          <w:szCs w:val="16"/>
          <w:lang w:eastAsia="en-GB"/>
        </w:rPr>
        <w:t>This way of working ensures that:</w:t>
      </w:r>
    </w:p>
    <w:p w14:paraId="06784DED" w14:textId="77777777" w:rsidR="008F4654" w:rsidRPr="00B54410" w:rsidRDefault="008F4654" w:rsidP="008F4654">
      <w:pPr>
        <w:numPr>
          <w:ilvl w:val="0"/>
          <w:numId w:val="4"/>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bCs/>
          <w:sz w:val="16"/>
          <w:szCs w:val="16"/>
          <w:lang w:eastAsia="en-GB"/>
        </w:rPr>
        <w:t>All children</w:t>
      </w:r>
      <w:r w:rsidRPr="00B54410">
        <w:rPr>
          <w:rFonts w:eastAsia="Times New Roman" w:cstheme="minorHAnsi"/>
          <w:sz w:val="16"/>
          <w:szCs w:val="16"/>
          <w:lang w:eastAsia="en-GB"/>
        </w:rPr>
        <w:t xml:space="preserve"> get high-quality teaching and an inclusive school environment.</w:t>
      </w:r>
    </w:p>
    <w:p w14:paraId="50523931" w14:textId="77777777" w:rsidR="008F4654" w:rsidRPr="00B54410" w:rsidRDefault="008F4654" w:rsidP="008F4654">
      <w:pPr>
        <w:numPr>
          <w:ilvl w:val="0"/>
          <w:numId w:val="4"/>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bCs/>
          <w:sz w:val="16"/>
          <w:szCs w:val="16"/>
          <w:lang w:eastAsia="en-GB"/>
        </w:rPr>
        <w:t>Some children</w:t>
      </w:r>
      <w:r w:rsidRPr="00B54410">
        <w:rPr>
          <w:rFonts w:eastAsia="Times New Roman" w:cstheme="minorHAnsi"/>
          <w:sz w:val="16"/>
          <w:szCs w:val="16"/>
          <w:lang w:eastAsia="en-GB"/>
        </w:rPr>
        <w:t xml:space="preserve"> receive short-term or targeted help.</w:t>
      </w:r>
    </w:p>
    <w:p w14:paraId="7D68DA33" w14:textId="77777777" w:rsidR="008F4654" w:rsidRPr="00B54410" w:rsidRDefault="008F4654" w:rsidP="008F4654">
      <w:pPr>
        <w:numPr>
          <w:ilvl w:val="0"/>
          <w:numId w:val="4"/>
        </w:num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bCs/>
          <w:sz w:val="16"/>
          <w:szCs w:val="16"/>
          <w:lang w:eastAsia="en-GB"/>
        </w:rPr>
        <w:t>A few children</w:t>
      </w:r>
      <w:r w:rsidRPr="00B54410">
        <w:rPr>
          <w:rFonts w:eastAsia="Times New Roman" w:cstheme="minorHAnsi"/>
          <w:sz w:val="16"/>
          <w:szCs w:val="16"/>
          <w:lang w:eastAsia="en-GB"/>
        </w:rPr>
        <w:t xml:space="preserve"> have access to more specialist support.</w:t>
      </w:r>
    </w:p>
    <w:p w14:paraId="3A87C8B8" w14:textId="77777777" w:rsidR="008F4654" w:rsidRPr="00B54410" w:rsidRDefault="008F4654" w:rsidP="008F4654">
      <w:p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Together, this helps every child to learn, feel safe, and thrive</w:t>
      </w:r>
      <w:r w:rsidR="00A56F3E" w:rsidRPr="00B54410">
        <w:rPr>
          <w:rFonts w:eastAsia="Times New Roman" w:cstheme="minorHAnsi"/>
          <w:sz w:val="16"/>
          <w:szCs w:val="16"/>
          <w:lang w:eastAsia="en-GB"/>
        </w:rPr>
        <w:t xml:space="preserve"> at Trinity.  For further information please follow the link to the Suffolk Mainstream Inclusion Framework</w:t>
      </w:r>
    </w:p>
    <w:p w14:paraId="062C0DCB" w14:textId="77777777" w:rsidR="00A56F3E" w:rsidRPr="00B54410" w:rsidRDefault="00A56F3E" w:rsidP="008F4654">
      <w:p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https://suffolklearning.com/wp-content/uploads/2024/09/SMIF-Sep-24-v3.pdf</w:t>
      </w:r>
    </w:p>
    <w:p w14:paraId="6319DB24" w14:textId="77777777" w:rsidR="00A56F3E" w:rsidRPr="00B54410" w:rsidRDefault="00A56F3E" w:rsidP="008F4654">
      <w:pPr>
        <w:spacing w:before="100" w:beforeAutospacing="1" w:after="100" w:afterAutospacing="1" w:line="240" w:lineRule="auto"/>
        <w:rPr>
          <w:rFonts w:eastAsia="Times New Roman" w:cstheme="minorHAnsi"/>
          <w:sz w:val="16"/>
          <w:szCs w:val="16"/>
          <w:lang w:eastAsia="en-GB"/>
        </w:rPr>
      </w:pPr>
      <w:r w:rsidRPr="00B54410">
        <w:rPr>
          <w:rFonts w:eastAsia="Times New Roman" w:cstheme="minorHAnsi"/>
          <w:sz w:val="16"/>
          <w:szCs w:val="16"/>
          <w:lang w:eastAsia="en-GB"/>
        </w:rPr>
        <w:t>https://www.suffolklocaloffer.org.uk/education/support-in-mainstream-education/what-support-is-available-in-mainstream</w:t>
      </w:r>
      <w:bookmarkEnd w:id="1"/>
    </w:p>
    <w:sectPr w:rsidR="00A56F3E" w:rsidRPr="00B54410" w:rsidSect="001D1DA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80F00" w14:textId="77777777" w:rsidR="00B54410" w:rsidRDefault="00B54410" w:rsidP="001D1DA0">
      <w:pPr>
        <w:spacing w:after="0" w:line="240" w:lineRule="auto"/>
      </w:pPr>
      <w:r>
        <w:separator/>
      </w:r>
    </w:p>
  </w:endnote>
  <w:endnote w:type="continuationSeparator" w:id="0">
    <w:p w14:paraId="24FDE907" w14:textId="77777777" w:rsidR="00B54410" w:rsidRDefault="00B54410" w:rsidP="001D1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8EF55" w14:textId="77777777" w:rsidR="00B54410" w:rsidRDefault="00B54410" w:rsidP="001D1DA0">
      <w:pPr>
        <w:spacing w:after="0" w:line="240" w:lineRule="auto"/>
      </w:pPr>
      <w:r>
        <w:separator/>
      </w:r>
    </w:p>
  </w:footnote>
  <w:footnote w:type="continuationSeparator" w:id="0">
    <w:p w14:paraId="5A36349F" w14:textId="77777777" w:rsidR="00B54410" w:rsidRDefault="00B54410" w:rsidP="001D1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CCA5C" w14:textId="77777777" w:rsidR="00B54410" w:rsidRDefault="00B54410">
    <w:pPr>
      <w:pStyle w:val="Header"/>
    </w:pPr>
    <w:r>
      <w:t>Ordinarily Available Provision</w:t>
    </w:r>
    <w:r>
      <w:tab/>
    </w:r>
    <w:r>
      <w:tab/>
    </w:r>
    <w:r>
      <w:rPr>
        <w:noProof/>
      </w:rPr>
      <w:drawing>
        <wp:inline distT="0" distB="0" distL="0" distR="0" wp14:anchorId="7EF99406" wp14:editId="47B0B8C5">
          <wp:extent cx="609600" cy="361950"/>
          <wp:effectExtent l="0" t="0" r="0" b="0"/>
          <wp:docPr id="336" name="Picture 336"/>
          <wp:cNvGraphicFramePr/>
          <a:graphic xmlns:a="http://schemas.openxmlformats.org/drawingml/2006/main">
            <a:graphicData uri="http://schemas.openxmlformats.org/drawingml/2006/picture">
              <pic:pic xmlns:pic="http://schemas.openxmlformats.org/drawingml/2006/picture">
                <pic:nvPicPr>
                  <pic:cNvPr id="336" name="Picture 336"/>
                  <pic:cNvPicPr/>
                </pic:nvPicPr>
                <pic:blipFill>
                  <a:blip r:embed="rId1"/>
                  <a:stretch>
                    <a:fillRect/>
                  </a:stretch>
                </pic:blipFill>
                <pic:spPr>
                  <a:xfrm>
                    <a:off x="0" y="0"/>
                    <a:ext cx="609600" cy="361950"/>
                  </a:xfrm>
                  <a:prstGeom prst="rect">
                    <a:avLst/>
                  </a:prstGeom>
                </pic:spPr>
              </pic:pic>
            </a:graphicData>
          </a:graphic>
        </wp:inline>
      </w:drawing>
    </w:r>
  </w:p>
  <w:p w14:paraId="2C7C1359" w14:textId="77777777" w:rsidR="00B54410" w:rsidRDefault="00B54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46FF5"/>
    <w:multiLevelType w:val="multilevel"/>
    <w:tmpl w:val="D368D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756AC8"/>
    <w:multiLevelType w:val="multilevel"/>
    <w:tmpl w:val="6E925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925C42"/>
    <w:multiLevelType w:val="multilevel"/>
    <w:tmpl w:val="46104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7A45FF"/>
    <w:multiLevelType w:val="multilevel"/>
    <w:tmpl w:val="2550B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2C7"/>
    <w:rsid w:val="00165AFB"/>
    <w:rsid w:val="00175C3C"/>
    <w:rsid w:val="0019153C"/>
    <w:rsid w:val="001D1DA0"/>
    <w:rsid w:val="0023231E"/>
    <w:rsid w:val="003850A2"/>
    <w:rsid w:val="00524999"/>
    <w:rsid w:val="00567385"/>
    <w:rsid w:val="00834D23"/>
    <w:rsid w:val="008F4654"/>
    <w:rsid w:val="00904AEA"/>
    <w:rsid w:val="00A56F3E"/>
    <w:rsid w:val="00AE3EDA"/>
    <w:rsid w:val="00B46A16"/>
    <w:rsid w:val="00B54410"/>
    <w:rsid w:val="00B74C0B"/>
    <w:rsid w:val="00DE62C7"/>
    <w:rsid w:val="00E11C08"/>
    <w:rsid w:val="00EC28BF"/>
    <w:rsid w:val="00F72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B44F8B2"/>
  <w15:chartTrackingRefBased/>
  <w15:docId w15:val="{EAC69747-B742-44D5-83DB-4BC5CE63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2C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62C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1D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1DA0"/>
  </w:style>
  <w:style w:type="paragraph" w:styleId="Footer">
    <w:name w:val="footer"/>
    <w:basedOn w:val="Normal"/>
    <w:link w:val="FooterChar"/>
    <w:uiPriority w:val="99"/>
    <w:unhideWhenUsed/>
    <w:rsid w:val="001D1D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1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94592">
      <w:bodyDiv w:val="1"/>
      <w:marLeft w:val="0"/>
      <w:marRight w:val="0"/>
      <w:marTop w:val="0"/>
      <w:marBottom w:val="0"/>
      <w:divBdr>
        <w:top w:val="none" w:sz="0" w:space="0" w:color="auto"/>
        <w:left w:val="none" w:sz="0" w:space="0" w:color="auto"/>
        <w:bottom w:val="none" w:sz="0" w:space="0" w:color="auto"/>
        <w:right w:val="none" w:sz="0" w:space="0" w:color="auto"/>
      </w:divBdr>
    </w:div>
    <w:div w:id="191269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Richardson</dc:creator>
  <cp:keywords/>
  <dc:description/>
  <cp:lastModifiedBy>C Richardson</cp:lastModifiedBy>
  <cp:revision>2</cp:revision>
  <dcterms:created xsi:type="dcterms:W3CDTF">2026-10-15T13:30:00Z</dcterms:created>
  <dcterms:modified xsi:type="dcterms:W3CDTF">2026-10-15T13:30:00Z</dcterms:modified>
</cp:coreProperties>
</file>